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D0" w:rsidRPr="006831D0" w:rsidRDefault="006831D0" w:rsidP="006831D0">
      <w:pPr>
        <w:shd w:val="clear" w:color="auto" w:fill="FFFFFF"/>
        <w:spacing w:after="0" w:line="240" w:lineRule="auto"/>
        <w:jc w:val="center"/>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b/>
          <w:bCs/>
          <w:color w:val="252525"/>
          <w:sz w:val="24"/>
          <w:szCs w:val="24"/>
          <w:lang w:eastAsia="ru-RU"/>
        </w:rPr>
        <w:t>Сведения о применении контрольным (надзорным) органом мер стимулирования добросовестности контролируемых лиц</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b/>
          <w:bCs/>
          <w:color w:val="252525"/>
          <w:sz w:val="24"/>
          <w:szCs w:val="24"/>
          <w:lang w:eastAsia="ru-RU"/>
        </w:rPr>
        <w:t> </w:t>
      </w:r>
    </w:p>
    <w:p w:rsidR="006831D0" w:rsidRPr="006831D0" w:rsidRDefault="006831D0" w:rsidP="006831D0">
      <w:pPr>
        <w:numPr>
          <w:ilvl w:val="0"/>
          <w:numId w:val="1"/>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При определении критериев риска оценка добросовестности контролируемых лиц проводится с учетом следующих сведений (при их наличии):</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2) наличие внедренных сертифицированных систем внутреннего контроля в соответствующей сфере деятельности;</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3) предоставление контролируемым лицом доступа контрольному (надзорному) органу к своим информационным ресурсам;</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4) независимая оценка соблюдения обязательных требований;</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5) добровольная сертификация, подтверждающая повышенный необходимый уровень безопасности охраняемых законом ценностей;</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831D0" w:rsidRPr="006831D0" w:rsidRDefault="006831D0" w:rsidP="006831D0">
      <w:pPr>
        <w:numPr>
          <w:ilvl w:val="0"/>
          <w:numId w:val="2"/>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831D0" w:rsidRPr="006831D0" w:rsidRDefault="006831D0" w:rsidP="006831D0">
      <w:pPr>
        <w:numPr>
          <w:ilvl w:val="0"/>
          <w:numId w:val="2"/>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831D0" w:rsidRPr="006831D0" w:rsidRDefault="006831D0" w:rsidP="006831D0">
      <w:pPr>
        <w:numPr>
          <w:ilvl w:val="0"/>
          <w:numId w:val="2"/>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Перечень индикаторов риска нарушения обязательных требований по видам контроля утверждается:</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(в ред. Федерального </w:t>
      </w:r>
      <w:hyperlink r:id="rId6" w:anchor="dst103683" w:history="1">
        <w:r w:rsidRPr="006831D0">
          <w:rPr>
            <w:rFonts w:ascii="PT-Astra-Sans-Regular" w:eastAsia="Times New Roman" w:hAnsi="PT-Astra-Sans-Regular" w:cs="Times New Roman"/>
            <w:color w:val="0345BF"/>
            <w:sz w:val="24"/>
            <w:szCs w:val="24"/>
            <w:u w:val="single"/>
            <w:lang w:eastAsia="ru-RU"/>
          </w:rPr>
          <w:t>закона</w:t>
        </w:r>
      </w:hyperlink>
      <w:r w:rsidRPr="006831D0">
        <w:rPr>
          <w:rFonts w:ascii="PT-Astra-Sans-Regular" w:eastAsia="Times New Roman" w:hAnsi="PT-Astra-Sans-Regular" w:cs="Times New Roman"/>
          <w:color w:val="252525"/>
          <w:sz w:val="24"/>
          <w:szCs w:val="24"/>
          <w:lang w:eastAsia="ru-RU"/>
        </w:rPr>
        <w:t> от 11.06.2021 N 170-ФЗ)</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bookmarkStart w:id="0" w:name="_GoBack"/>
      <w:bookmarkEnd w:id="0"/>
      <w:r w:rsidRPr="006831D0">
        <w:rPr>
          <w:rFonts w:ascii="PT-Astra-Sans-Regular" w:eastAsia="Times New Roman" w:hAnsi="PT-Astra-Sans-Regular" w:cs="Times New Roman"/>
          <w:color w:val="252525"/>
          <w:sz w:val="24"/>
          <w:szCs w:val="24"/>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2) для вида регионального контроля - высшим исполнительным органом государственной власти субъекта Российской Федерации;</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3) для вида муниципального контроля - представительным органом муниципального образования.</w:t>
      </w:r>
    </w:p>
    <w:p w:rsidR="008A7D2E" w:rsidRDefault="00F62950" w:rsidP="006831D0">
      <w:pPr>
        <w:spacing w:after="0" w:line="240" w:lineRule="auto"/>
      </w:pPr>
    </w:p>
    <w:sectPr w:rsidR="008A7D2E" w:rsidSect="006831D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5C26"/>
    <w:multiLevelType w:val="multilevel"/>
    <w:tmpl w:val="D100A7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D4483"/>
    <w:multiLevelType w:val="multilevel"/>
    <w:tmpl w:val="381855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48"/>
    <w:rsid w:val="00001BA8"/>
    <w:rsid w:val="003E1D48"/>
    <w:rsid w:val="006831D0"/>
    <w:rsid w:val="00D44365"/>
    <w:rsid w:val="00F6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1D0"/>
    <w:rPr>
      <w:b/>
      <w:bCs/>
    </w:rPr>
  </w:style>
  <w:style w:type="character" w:styleId="a5">
    <w:name w:val="Hyperlink"/>
    <w:basedOn w:val="a0"/>
    <w:uiPriority w:val="99"/>
    <w:semiHidden/>
    <w:unhideWhenUsed/>
    <w:rsid w:val="006831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1D0"/>
    <w:rPr>
      <w:b/>
      <w:bCs/>
    </w:rPr>
  </w:style>
  <w:style w:type="character" w:styleId="a5">
    <w:name w:val="Hyperlink"/>
    <w:basedOn w:val="a0"/>
    <w:uiPriority w:val="99"/>
    <w:semiHidden/>
    <w:unhideWhenUsed/>
    <w:rsid w:val="00683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6909/01e9ff03890d5d9fd7cd5e3922826572c04cf2f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2628</Characters>
  <Application>Microsoft Office Word</Application>
  <DocSecurity>0</DocSecurity>
  <Lines>21</Lines>
  <Paragraphs>6</Paragraphs>
  <ScaleCrop>false</ScaleCrop>
  <Company>diakov.net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Кинчур Татьяна</dc:creator>
  <cp:keywords/>
  <dc:description/>
  <cp:lastModifiedBy>Администрация НМО</cp:lastModifiedBy>
  <cp:revision>4</cp:revision>
  <dcterms:created xsi:type="dcterms:W3CDTF">2022-06-30T03:46:00Z</dcterms:created>
  <dcterms:modified xsi:type="dcterms:W3CDTF">2022-07-19T09:38:00Z</dcterms:modified>
</cp:coreProperties>
</file>